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6B2390" w:rsidRDefault="00B55DCE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</w:t>
      </w:r>
      <w:r w:rsidR="006B2390">
        <w:rPr>
          <w:szCs w:val="24"/>
        </w:rPr>
        <w:t>, Commissioner</w:t>
      </w:r>
    </w:p>
    <w:p w:rsidR="006B2390" w:rsidRDefault="00B55DCE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Arthur C. </w:t>
      </w:r>
      <w:proofErr w:type="spellStart"/>
      <w:r>
        <w:rPr>
          <w:szCs w:val="24"/>
        </w:rPr>
        <w:t>D’Andrea</w:t>
      </w:r>
      <w:proofErr w:type="spellEnd"/>
      <w:r w:rsidR="006B2390">
        <w:rPr>
          <w:szCs w:val="24"/>
        </w:rPr>
        <w:t>, Commissioner</w:t>
      </w: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6B2390" w:rsidRDefault="006B2390" w:rsidP="006B2390">
      <w:pPr>
        <w:spacing w:line="360" w:lineRule="auto"/>
        <w:ind w:left="720" w:firstLine="720"/>
        <w:rPr>
          <w:szCs w:val="24"/>
        </w:rPr>
      </w:pP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  <w:t xml:space="preserve">Irene Montelongo </w:t>
      </w: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Director, Docket Management</w:t>
      </w:r>
    </w:p>
    <w:p w:rsidR="006B2390" w:rsidRDefault="006B2390" w:rsidP="006B2390">
      <w:pPr>
        <w:spacing w:line="240" w:lineRule="exact"/>
        <w:rPr>
          <w:szCs w:val="24"/>
        </w:rPr>
      </w:pPr>
    </w:p>
    <w:p w:rsidR="006B2390" w:rsidRDefault="006B2390" w:rsidP="006B2390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B55DCE">
        <w:rPr>
          <w:b/>
          <w:szCs w:val="24"/>
        </w:rPr>
        <w:t>January 11, 2018</w:t>
      </w:r>
    </w:p>
    <w:p w:rsidR="006B2390" w:rsidRPr="00072CDA" w:rsidRDefault="006B2390" w:rsidP="00060A0E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003497">
        <w:rPr>
          <w:bCs/>
        </w:rPr>
        <w:t xml:space="preserve">Docket No. </w:t>
      </w:r>
      <w:r w:rsidR="002413ED">
        <w:rPr>
          <w:bCs/>
        </w:rPr>
        <w:t>47842</w:t>
      </w:r>
      <w:r w:rsidR="00003497" w:rsidRPr="00003497">
        <w:rPr>
          <w:bCs/>
        </w:rPr>
        <w:t xml:space="preserve"> </w:t>
      </w:r>
      <w:r w:rsidRPr="00003497">
        <w:rPr>
          <w:bCs/>
        </w:rPr>
        <w:t>–</w:t>
      </w:r>
      <w:r w:rsidR="00676F79">
        <w:rPr>
          <w:bCs/>
        </w:rPr>
        <w:t xml:space="preserve"> </w:t>
      </w:r>
      <w:r w:rsidR="00BC078C">
        <w:rPr>
          <w:i/>
          <w:szCs w:val="24"/>
        </w:rPr>
        <w:t>Agreed Settlement and Repo</w:t>
      </w:r>
      <w:r w:rsidR="00D57E27">
        <w:rPr>
          <w:i/>
          <w:szCs w:val="24"/>
        </w:rPr>
        <w:t>rt to Commission Relating to</w:t>
      </w:r>
      <w:r w:rsidR="00BC078C">
        <w:rPr>
          <w:i/>
          <w:szCs w:val="24"/>
        </w:rPr>
        <w:t xml:space="preserve"> Trinity Pecan Villa Mobile Home Park’s Violation of 16 TAC § 24.123</w:t>
      </w:r>
    </w:p>
    <w:p w:rsidR="00003497" w:rsidRPr="00003497" w:rsidRDefault="00003497" w:rsidP="00003497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6B2390" w:rsidRDefault="006B2390" w:rsidP="006B2390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BA2E0D">
        <w:rPr>
          <w:szCs w:val="24"/>
        </w:rPr>
        <w:t>December 1</w:t>
      </w:r>
      <w:r w:rsidR="00475CF0">
        <w:rPr>
          <w:szCs w:val="24"/>
        </w:rPr>
        <w:t>5</w:t>
      </w:r>
      <w:bookmarkStart w:id="0" w:name="_GoBack"/>
      <w:bookmarkEnd w:id="0"/>
      <w:r>
        <w:rPr>
          <w:szCs w:val="24"/>
        </w:rPr>
        <w:t>, 2017</w:t>
      </w:r>
    </w:p>
    <w:p w:rsidR="006B2390" w:rsidRDefault="006B2390" w:rsidP="006B2390">
      <w:pPr>
        <w:spacing w:before="120"/>
        <w:ind w:right="-360" w:firstLine="720"/>
        <w:jc w:val="both"/>
        <w:rPr>
          <w:szCs w:val="24"/>
        </w:rPr>
      </w:pPr>
      <w:r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B55DCE">
        <w:rPr>
          <w:szCs w:val="24"/>
        </w:rPr>
        <w:t>Thursday</w:t>
      </w:r>
      <w:r w:rsidR="00676F79">
        <w:rPr>
          <w:szCs w:val="24"/>
        </w:rPr>
        <w:t>,</w:t>
      </w:r>
      <w:r>
        <w:rPr>
          <w:szCs w:val="24"/>
        </w:rPr>
        <w:t xml:space="preserve"> </w:t>
      </w:r>
      <w:r w:rsidR="00B55DCE">
        <w:rPr>
          <w:szCs w:val="24"/>
        </w:rPr>
        <w:t>January 11, 2018</w:t>
      </w:r>
      <w:r>
        <w:rPr>
          <w:szCs w:val="24"/>
        </w:rPr>
        <w:t xml:space="preserve">, at the Commission’s offices, 1701 North Congress Avenue, Austin, Texas.  The parties shall file corrections or exceptions to the Proposed Order </w:t>
      </w:r>
      <w:r w:rsidR="00003497">
        <w:rPr>
          <w:szCs w:val="24"/>
        </w:rPr>
        <w:t xml:space="preserve">on or before </w:t>
      </w:r>
      <w:r w:rsidR="00B55DCE">
        <w:rPr>
          <w:szCs w:val="24"/>
        </w:rPr>
        <w:t>Wednesday</w:t>
      </w:r>
      <w:r w:rsidR="00072CDA">
        <w:rPr>
          <w:szCs w:val="24"/>
        </w:rPr>
        <w:t xml:space="preserve">, </w:t>
      </w:r>
      <w:r w:rsidR="00B55DCE">
        <w:rPr>
          <w:szCs w:val="24"/>
        </w:rPr>
        <w:t xml:space="preserve">    January 3, 2018</w:t>
      </w:r>
      <w:r>
        <w:rPr>
          <w:szCs w:val="24"/>
        </w:rPr>
        <w:t>.</w:t>
      </w:r>
    </w:p>
    <w:p w:rsidR="006B2390" w:rsidRDefault="006B2390" w:rsidP="006B2390">
      <w:pPr>
        <w:ind w:right="-360" w:firstLine="720"/>
        <w:jc w:val="both"/>
        <w:rPr>
          <w:szCs w:val="24"/>
        </w:rPr>
      </w:pPr>
    </w:p>
    <w:p w:rsidR="006B2390" w:rsidRPr="00BF0059" w:rsidRDefault="006B2390" w:rsidP="006B2390">
      <w:pPr>
        <w:jc w:val="both"/>
        <w:rPr>
          <w:b/>
          <w:szCs w:val="24"/>
        </w:rPr>
      </w:pPr>
      <w:r>
        <w:rPr>
          <w:b/>
          <w:szCs w:val="24"/>
        </w:rPr>
        <w:tab/>
        <w:t>If there are no corrections or exceptions, no response is necessary.</w:t>
      </w:r>
    </w:p>
    <w:p w:rsidR="006B2390" w:rsidRDefault="006B2390" w:rsidP="006B2390">
      <w:pPr>
        <w:jc w:val="both"/>
      </w:pPr>
    </w:p>
    <w:p w:rsidR="006B2390" w:rsidRDefault="006B2390" w:rsidP="006B2390">
      <w:pPr>
        <w:jc w:val="both"/>
      </w:pPr>
    </w:p>
    <w:p w:rsidR="006B2390" w:rsidRDefault="006B2390" w:rsidP="006B2390">
      <w:pPr>
        <w:sectPr w:rsidR="006B2390" w:rsidSect="006B2390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B2390" w:rsidRDefault="006B2390" w:rsidP="006B2390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9D58BC">
        <w:rPr>
          <w:noProof/>
          <w:sz w:val="16"/>
          <w:szCs w:val="16"/>
        </w:rPr>
        <w:t>Q:\CADM\Docket Management\Water\NOV\47842 PO 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5B" w:rsidRDefault="00D46D5B" w:rsidP="00F205E0">
      <w:r>
        <w:separator/>
      </w:r>
    </w:p>
  </w:endnote>
  <w:endnote w:type="continuationSeparator" w:id="0">
    <w:p w:rsidR="00D46D5B" w:rsidRDefault="00D46D5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93" w:rsidRDefault="001A1F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3pt;height:11.55pt" o:ole="" fillcolor="window">
          <v:imagedata r:id="rId1" o:title=""/>
        </v:shape>
        <o:OLEObject Type="Embed" ProgID="MSDraw" ShapeID="_x0000_i1025" DrawAspect="Content" ObjectID="_157477323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93" w:rsidRDefault="001A1F9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5B" w:rsidRDefault="00D46D5B" w:rsidP="00F205E0">
      <w:r>
        <w:separator/>
      </w:r>
    </w:p>
  </w:footnote>
  <w:footnote w:type="continuationSeparator" w:id="0">
    <w:p w:rsidR="00D46D5B" w:rsidRDefault="00D46D5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93" w:rsidRDefault="001A1F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B55DCE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B55DCE">
      <w:rPr>
        <w:b/>
        <w:spacing w:val="10"/>
        <w:sz w:val="22"/>
      </w:rPr>
      <w:t xml:space="preserve">Arthur C. </w:t>
    </w:r>
    <w:proofErr w:type="spellStart"/>
    <w:r w:rsidR="00B55DCE">
      <w:rPr>
        <w:b/>
        <w:spacing w:val="10"/>
        <w:sz w:val="22"/>
      </w:rPr>
      <w:t>D’Andrea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93" w:rsidRDefault="001A1F9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5B"/>
    <w:rsid w:val="00003497"/>
    <w:rsid w:val="00054249"/>
    <w:rsid w:val="00060A0E"/>
    <w:rsid w:val="00072CDA"/>
    <w:rsid w:val="00081D53"/>
    <w:rsid w:val="000A4384"/>
    <w:rsid w:val="001A1F93"/>
    <w:rsid w:val="001C60C2"/>
    <w:rsid w:val="00210A67"/>
    <w:rsid w:val="002413ED"/>
    <w:rsid w:val="00266D3A"/>
    <w:rsid w:val="002E03BE"/>
    <w:rsid w:val="00333DA2"/>
    <w:rsid w:val="003908F1"/>
    <w:rsid w:val="003A232A"/>
    <w:rsid w:val="003B52A7"/>
    <w:rsid w:val="003C1C7E"/>
    <w:rsid w:val="003F6056"/>
    <w:rsid w:val="00447CF7"/>
    <w:rsid w:val="00467443"/>
    <w:rsid w:val="00475CF0"/>
    <w:rsid w:val="004A0BCA"/>
    <w:rsid w:val="004F132B"/>
    <w:rsid w:val="0057420A"/>
    <w:rsid w:val="00591646"/>
    <w:rsid w:val="005B3D43"/>
    <w:rsid w:val="00676F79"/>
    <w:rsid w:val="006856A5"/>
    <w:rsid w:val="006B2390"/>
    <w:rsid w:val="00705E03"/>
    <w:rsid w:val="00783E18"/>
    <w:rsid w:val="00787F8C"/>
    <w:rsid w:val="0080085F"/>
    <w:rsid w:val="008143E2"/>
    <w:rsid w:val="008348B5"/>
    <w:rsid w:val="008732BB"/>
    <w:rsid w:val="00890720"/>
    <w:rsid w:val="008C7E5D"/>
    <w:rsid w:val="008E2B50"/>
    <w:rsid w:val="008F04CD"/>
    <w:rsid w:val="009761B8"/>
    <w:rsid w:val="009B073B"/>
    <w:rsid w:val="009D58BC"/>
    <w:rsid w:val="009E3AC7"/>
    <w:rsid w:val="00A12349"/>
    <w:rsid w:val="00A252CD"/>
    <w:rsid w:val="00AA1E0B"/>
    <w:rsid w:val="00AC26D9"/>
    <w:rsid w:val="00B55DCE"/>
    <w:rsid w:val="00BA2E0D"/>
    <w:rsid w:val="00BC078C"/>
    <w:rsid w:val="00BC4209"/>
    <w:rsid w:val="00BF0059"/>
    <w:rsid w:val="00C20AA3"/>
    <w:rsid w:val="00C3714F"/>
    <w:rsid w:val="00C6276B"/>
    <w:rsid w:val="00C71532"/>
    <w:rsid w:val="00C7444F"/>
    <w:rsid w:val="00C93E4A"/>
    <w:rsid w:val="00CB24AC"/>
    <w:rsid w:val="00CB2BD1"/>
    <w:rsid w:val="00CE2889"/>
    <w:rsid w:val="00D239E0"/>
    <w:rsid w:val="00D308EC"/>
    <w:rsid w:val="00D30AE3"/>
    <w:rsid w:val="00D46D5B"/>
    <w:rsid w:val="00D57E27"/>
    <w:rsid w:val="00D90769"/>
    <w:rsid w:val="00D96923"/>
    <w:rsid w:val="00DC43CA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9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B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B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2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2017-12-07T16:39:00Z</dcterms:created>
  <dcterms:modified xsi:type="dcterms:W3CDTF">2017-12-14T22:14:00Z</dcterms:modified>
</cp:coreProperties>
</file>